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20TH,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opened the floor to Councilman Evans and Councilwoman Johnson, who had interviewed 4 different candidates for the Assessor's position.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that they had interviewed Joe Rico, Penny Haddad, Faline Ward and Keith Reynolds.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expressed how please she was that they had 4 candidates, claiming that 2 candidates came with some assessor experience.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Both Johnson and Evans agreed that Faline Ward was better choice out of the 4 candidates.  They explained Faline Ward comes with real estate experience and is not taking the job for money.  Councilman Evans made the recommendation that we appoint Faline Ward to the Assessor position.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the importance of listening to the people your dealing with in this position, and how Assessor Koppenaal has always gone above and beyond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that during the interviewing of these candidates, it had brought up twice that the Assessor salary is based on $10 per parcel, as a minimum.  He said we should considerate this when we get into the budget process, maybe not this year, but next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appoint Faline Ward as the new assessor.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when Assessor Koppenaal's term is up, and the term of the new appointee shall be a period of 1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that he would reach out Faline Ward to let her know.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7:10PM.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